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113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86MS0032-01-202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80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46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317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судебного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района Хан</w:t>
      </w:r>
      <w:r>
        <w:rPr>
          <w:rFonts w:ascii="Times New Roman" w:eastAsia="Times New Roman" w:hAnsi="Times New Roman" w:cs="Times New Roman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sz w:val="28"/>
          <w:szCs w:val="28"/>
        </w:rPr>
        <w:t>-Мансийского автономного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дрес: </w:t>
      </w:r>
      <w:r>
        <w:rPr>
          <w:rFonts w:ascii="Times New Roman" w:eastAsia="Times New Roman" w:hAnsi="Times New Roman" w:cs="Times New Roman"/>
          <w:sz w:val="28"/>
          <w:szCs w:val="28"/>
        </w:rPr>
        <w:t>ХМАО</w:t>
      </w:r>
      <w:r>
        <w:rPr>
          <w:rFonts w:ascii="Times New Roman" w:eastAsia="Times New Roman" w:hAnsi="Times New Roman" w:cs="Times New Roman"/>
          <w:sz w:val="28"/>
          <w:szCs w:val="28"/>
        </w:rPr>
        <w:t>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алавата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Юлаева, </w:t>
      </w:r>
      <w:r>
        <w:rPr>
          <w:rFonts w:ascii="Times New Roman" w:eastAsia="Times New Roman" w:hAnsi="Times New Roman" w:cs="Times New Roman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Войт Владимира Васильевича, </w:t>
      </w:r>
      <w:r>
        <w:rPr>
          <w:rStyle w:val="cat-UserDefinedgrp-34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5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привлекаемо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за совершение правонарушения предусмотренного ч.1 ст. 20.25 Кодекса Российской Федерации об административных правонарушениях, ранее привлекалась по Гл. 20 Кодекса Российской Федерации об административных правонарушениях.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 разъяснены права, предусмотренные ст. 25.1 Кодекса Российской Федерации об административных правонарушениях. Ходатайств не поступило.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УСТАНОВИЛ: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Войт В.В. 26.08.20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00:0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Сургутский район, г.Лянтор, </w:t>
      </w:r>
      <w:r>
        <w:rPr>
          <w:rStyle w:val="cat-UserDefinedgrp-35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постановления №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26.03.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0320062800000000014368997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п.1 Закона ХМАО-Югры от 11.06.2010 №102 -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оз «Об административных правонарушениях»</w:t>
      </w:r>
      <w:r>
        <w:rPr>
          <w:rFonts w:ascii="Times New Roman" w:eastAsia="Times New Roman" w:hAnsi="Times New Roman" w:cs="Times New Roman"/>
          <w:sz w:val="28"/>
          <w:szCs w:val="28"/>
        </w:rPr>
        <w:t>, в срок, предусмотренный ст. 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Войт В.В.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(судебная повестка), в судебное заседание не явился, заявлений о рассмотрении дела в отсутствие не предоставил, в деле имеется конверт с отметкой «Истёк срок хранения».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административных правонарушениях судье необходимо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принимать меры для быстрого извещения участвующих в деле лиц о времени и месте судебного рассмотрения.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содержит каких-либо ограничений, связанных с таким извещением, оно в зависимости от конкретных обстоятельств дела может быть произвед</w:t>
      </w:r>
      <w:r>
        <w:rPr>
          <w:rFonts w:ascii="Times New Roman" w:eastAsia="Times New Roman" w:hAnsi="Times New Roman" w:cs="Times New Roman"/>
          <w:sz w:val="28"/>
          <w:szCs w:val="28"/>
        </w:rPr>
        <w:t>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 извещения адресату).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Войт В.В.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Войт В.В.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25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Виновность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Войт В.В.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1 </w:t>
      </w:r>
      <w:r>
        <w:rPr>
          <w:rFonts w:ascii="Times New Roman" w:eastAsia="Times New Roman" w:hAnsi="Times New Roman" w:cs="Times New Roman"/>
          <w:sz w:val="28"/>
          <w:szCs w:val="28"/>
        </w:rPr>
        <w:t>ст. 20.2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№75-26 от 26.03.2026 г. УИН 0320062800000000014368997 </w:t>
      </w:r>
      <w:r>
        <w:rPr>
          <w:rFonts w:ascii="Times New Roman" w:eastAsia="Times New Roman" w:hAnsi="Times New Roman" w:cs="Times New Roman"/>
          <w:sz w:val="28"/>
          <w:szCs w:val="28"/>
        </w:rPr>
        <w:t>составленным должностным лицом, которому предоставлено право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надзора </w:t>
      </w:r>
      <w:r>
        <w:rPr>
          <w:rFonts w:ascii="Times New Roman" w:eastAsia="Times New Roman" w:hAnsi="Times New Roman" w:cs="Times New Roman"/>
          <w:sz w:val="28"/>
          <w:szCs w:val="28"/>
        </w:rPr>
        <w:t>и контроля за общественным порядком и общественной безопасностью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10 п.1 Закона ХМАО-Югры от 11.06.2010 №102 - оз «Об административных правонарушениях»,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назначено наказание в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00.00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 признаются судом относимыми, допустимыми и достоверными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</w:t>
      </w:r>
      <w:r>
        <w:rPr>
          <w:rFonts w:ascii="Times New Roman" w:eastAsia="Times New Roman" w:hAnsi="Times New Roman" w:cs="Times New Roman"/>
          <w:sz w:val="28"/>
          <w:szCs w:val="28"/>
        </w:rPr>
        <w:t>, выслушав лицо,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приходит к выводу, что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Войт В.В.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Войт В.В.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удья квалифицирует по ч.1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</w:t>
      </w:r>
      <w:r>
        <w:rPr>
          <w:rFonts w:ascii="Times New Roman" w:eastAsia="Times New Roman" w:hAnsi="Times New Roman" w:cs="Times New Roman"/>
          <w:sz w:val="28"/>
          <w:szCs w:val="28"/>
        </w:rPr>
        <w:t>, 4.3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Войт В.В.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приходит к выводу о необходимости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назначения наказания в виде административного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Войт Владимира Васильевича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000.00 / </w:t>
      </w:r>
      <w:r>
        <w:rPr>
          <w:rFonts w:ascii="Times New Roman" w:eastAsia="Times New Roman" w:hAnsi="Times New Roman" w:cs="Times New Roman"/>
          <w:sz w:val="28"/>
          <w:szCs w:val="28"/>
        </w:rPr>
        <w:t>три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/ рублей.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кор. сч.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11601203019000140, УИН 041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372620152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наименование платежа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Копию квитанции об оплате административного штрафа необходимо представить мировому судье по адресу: Сургутский район, г.п. Лянтор,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Салавата Юлаева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headerReference w:type="default" r:id="rId11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1597312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4rplc-10">
    <w:name w:val="cat-UserDefined grp-34 rplc-10"/>
    <w:basedOn w:val="DefaultParagraphFont"/>
  </w:style>
  <w:style w:type="character" w:customStyle="1" w:styleId="cat-UserDefinedgrp-35rplc-13">
    <w:name w:val="cat-UserDefined grp-35 rplc-13"/>
    <w:basedOn w:val="DefaultParagraphFont"/>
  </w:style>
  <w:style w:type="character" w:customStyle="1" w:styleId="cat-UserDefinedgrp-35rplc-20">
    <w:name w:val="cat-UserDefined grp-35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header" Target="header1.xml" /><Relationship Id="rId12" Type="http://schemas.openxmlformats.org/officeDocument/2006/relationships/glossaryDocument" Target="glossary/document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G:\store$\romanova\Desktop\16.05.2013\20.25%20&#1055;&#1080;&#1075;&#1072;&#1077;&#1074;%20%20&#1096;&#1090;&#1088;&#1072;&#1092;%20&#1054;&#1055;%20&#1043;&#1083;.20%204.3.docx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1FA16-767D-47DF-B37E-1BD237F9F14C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